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w:spacing w:line="288" w:lineRule="auto"/>
        <w:jc w:val="both"/>
        <w:rPr>
          <w:rFonts w:ascii="Arial" w:cs="Arial" w:hAnsi="Arial" w:eastAsia="Arial"/>
          <w:sz w:val="32"/>
          <w:szCs w:val="32"/>
        </w:rPr>
      </w:pPr>
      <w:r>
        <w:rPr>
          <w:rFonts w:ascii="Arial" w:hAnsi="Arial"/>
          <w:sz w:val="32"/>
          <w:szCs w:val="32"/>
          <w:rtl w:val="0"/>
          <w:lang w:val="es-ES_tradnl"/>
        </w:rPr>
        <w:t xml:space="preserve">FICHA DENUNCIA </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Nos queda claro que el candidato de Movimiento Ciudadano, Pablo Lemus Navarro es un corrupto sin escr</w:t>
      </w:r>
      <w:r>
        <w:rPr>
          <w:rFonts w:ascii="Arial" w:hAnsi="Arial" w:hint="default"/>
          <w:sz w:val="32"/>
          <w:szCs w:val="32"/>
          <w:rtl w:val="0"/>
          <w:lang w:val="es-ES_tradnl"/>
        </w:rPr>
        <w:t>ú</w:t>
      </w:r>
      <w:r>
        <w:rPr>
          <w:rFonts w:ascii="Arial" w:hAnsi="Arial"/>
          <w:sz w:val="32"/>
          <w:szCs w:val="32"/>
          <w:rtl w:val="0"/>
          <w:lang w:val="es-ES_tradnl"/>
        </w:rPr>
        <w:t>pulos, que es capaz de utilizar a su propia familia para tratar de encubrir sus negocios criminales.</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En d</w:t>
      </w:r>
      <w:r>
        <w:rPr>
          <w:rFonts w:ascii="Arial" w:hAnsi="Arial" w:hint="default"/>
          <w:sz w:val="32"/>
          <w:szCs w:val="32"/>
          <w:rtl w:val="0"/>
          <w:lang w:val="es-ES_tradnl"/>
        </w:rPr>
        <w:t>í</w:t>
      </w:r>
      <w:r>
        <w:rPr>
          <w:rFonts w:ascii="Arial" w:hAnsi="Arial"/>
          <w:sz w:val="32"/>
          <w:szCs w:val="32"/>
          <w:rtl w:val="0"/>
          <w:lang w:val="es-ES_tradnl"/>
        </w:rPr>
        <w:t xml:space="preserve">as recientes, se presentaron a mi oficina </w:t>
      </w:r>
      <w:r>
        <w:rPr>
          <w:rFonts w:ascii="Arial" w:hAnsi="Arial"/>
          <w:sz w:val="32"/>
          <w:szCs w:val="32"/>
          <w:rtl w:val="0"/>
          <w:lang w:val="es-ES_tradnl"/>
        </w:rPr>
        <w:t>un grupo de empresarios, que pertenecen a la C</w:t>
      </w:r>
      <w:r>
        <w:rPr>
          <w:rFonts w:ascii="Arial" w:hAnsi="Arial" w:hint="default"/>
          <w:sz w:val="32"/>
          <w:szCs w:val="32"/>
          <w:rtl w:val="0"/>
        </w:rPr>
        <w:t>á</w:t>
      </w:r>
      <w:r>
        <w:rPr>
          <w:rFonts w:ascii="Arial" w:hAnsi="Arial"/>
          <w:sz w:val="32"/>
          <w:szCs w:val="32"/>
          <w:rtl w:val="0"/>
          <w:lang w:val="es-ES_tradnl"/>
        </w:rPr>
        <w:t>mara de la Industria y la Construcci</w:t>
      </w:r>
      <w:r>
        <w:rPr>
          <w:rFonts w:ascii="Arial" w:hAnsi="Arial" w:hint="default"/>
          <w:sz w:val="32"/>
          <w:szCs w:val="32"/>
          <w:rtl w:val="0"/>
          <w:lang w:val="es-ES_tradnl"/>
        </w:rPr>
        <w:t>ó</w:t>
      </w:r>
      <w:r>
        <w:rPr>
          <w:rFonts w:ascii="Arial" w:hAnsi="Arial"/>
          <w:sz w:val="32"/>
          <w:szCs w:val="32"/>
          <w:rtl w:val="0"/>
          <w:lang w:val="es-ES_tradnl"/>
        </w:rPr>
        <w:t>n del Estado de Jalisco, quienes me dieron a conocer que la persona moral denominada GRUPO CONSTRUCTOR TERLA</w:t>
      </w:r>
      <w:r>
        <w:rPr>
          <w:rFonts w:ascii="Arial" w:hAnsi="Arial"/>
          <w:sz w:val="32"/>
          <w:szCs w:val="32"/>
          <w:rtl w:val="0"/>
          <w:lang w:val="es-ES_tradnl"/>
        </w:rPr>
        <w:t xml:space="preserve"> </w:t>
      </w:r>
      <w:r>
        <w:rPr>
          <w:rFonts w:ascii="Arial" w:hAnsi="Arial"/>
          <w:sz w:val="32"/>
          <w:szCs w:val="32"/>
          <w:rtl w:val="0"/>
          <w:lang w:val="es-ES_tradnl"/>
        </w:rPr>
        <w:t>S. A. DE C. V., estaba envuelta en una triangulaci</w:t>
      </w:r>
      <w:r>
        <w:rPr>
          <w:rFonts w:ascii="Arial" w:hAnsi="Arial" w:hint="default"/>
          <w:sz w:val="32"/>
          <w:szCs w:val="32"/>
          <w:rtl w:val="0"/>
          <w:lang w:val="es-ES_tradnl"/>
        </w:rPr>
        <w:t>ó</w:t>
      </w:r>
      <w:r>
        <w:rPr>
          <w:rFonts w:ascii="Arial" w:hAnsi="Arial"/>
          <w:sz w:val="32"/>
          <w:szCs w:val="32"/>
          <w:rtl w:val="0"/>
          <w:lang w:val="es-ES_tradnl"/>
        </w:rPr>
        <w:t>n de operaciones irregulares que pudieran presumirse il</w:t>
      </w:r>
      <w:r>
        <w:rPr>
          <w:rFonts w:ascii="Arial" w:hAnsi="Arial" w:hint="default"/>
          <w:sz w:val="32"/>
          <w:szCs w:val="32"/>
          <w:rtl w:val="0"/>
        </w:rPr>
        <w:t>í</w:t>
      </w:r>
      <w:r>
        <w:rPr>
          <w:rFonts w:ascii="Arial" w:hAnsi="Arial"/>
          <w:sz w:val="32"/>
          <w:szCs w:val="32"/>
          <w:rtl w:val="0"/>
          <w:lang w:val="es-ES_tradnl"/>
        </w:rPr>
        <w:t>citas, advirtiendo que dentro de su cuadro de accionistas se encuentra la persona moral denominada ALQUIMIA GRUPO CONSTRUCTOR S. A. DE C.V.</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 xml:space="preserve">A esta empresa </w:t>
      </w:r>
      <w:r>
        <w:rPr>
          <w:rFonts w:ascii="Arial" w:hAnsi="Arial"/>
          <w:sz w:val="32"/>
          <w:szCs w:val="32"/>
          <w:rtl w:val="0"/>
          <w:lang w:val="es-ES_tradnl"/>
        </w:rPr>
        <w:t>se le han asignado de forma directa contratos por m</w:t>
      </w:r>
      <w:r>
        <w:rPr>
          <w:rFonts w:ascii="Arial" w:hAnsi="Arial" w:hint="default"/>
          <w:sz w:val="32"/>
          <w:szCs w:val="32"/>
          <w:rtl w:val="0"/>
        </w:rPr>
        <w:t>á</w:t>
      </w:r>
      <w:r>
        <w:rPr>
          <w:rFonts w:ascii="Arial" w:hAnsi="Arial"/>
          <w:sz w:val="32"/>
          <w:szCs w:val="32"/>
          <w:rtl w:val="0"/>
          <w:lang w:val="fr-FR"/>
        </w:rPr>
        <w:t>s de</w:t>
      </w:r>
      <w:r>
        <w:rPr>
          <w:rFonts w:ascii="Arial" w:hAnsi="Arial"/>
          <w:sz w:val="32"/>
          <w:szCs w:val="32"/>
          <w:rtl w:val="0"/>
          <w:lang w:val="es-ES_tradnl"/>
        </w:rPr>
        <w:t xml:space="preserve"> </w:t>
      </w:r>
      <w:r>
        <w:rPr>
          <w:rFonts w:ascii="Arial" w:hAnsi="Arial"/>
          <w:sz w:val="32"/>
          <w:szCs w:val="32"/>
          <w:rtl w:val="0"/>
        </w:rPr>
        <w:t>250</w:t>
      </w:r>
      <w:r>
        <w:rPr>
          <w:rFonts w:ascii="Arial" w:hAnsi="Arial"/>
          <w:sz w:val="32"/>
          <w:szCs w:val="32"/>
          <w:rtl w:val="0"/>
          <w:lang w:val="es-ES_tradnl"/>
        </w:rPr>
        <w:t xml:space="preserve"> millones de pesos por parte del ayuntamiento de Guadalajara, y de Zapopan que encabeza y que encabez</w:t>
      </w:r>
      <w:r>
        <w:rPr>
          <w:rFonts w:ascii="Arial" w:hAnsi="Arial" w:hint="default"/>
          <w:sz w:val="32"/>
          <w:szCs w:val="32"/>
          <w:rtl w:val="0"/>
          <w:lang w:val="es-ES_tradnl"/>
        </w:rPr>
        <w:t xml:space="preserve">ó </w:t>
      </w:r>
      <w:r>
        <w:rPr>
          <w:rFonts w:ascii="Arial" w:hAnsi="Arial"/>
          <w:sz w:val="32"/>
          <w:szCs w:val="32"/>
          <w:rtl w:val="0"/>
          <w:lang w:val="es-ES_tradnl"/>
        </w:rPr>
        <w:t>Pablo Lemus Navarro.</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 xml:space="preserve">Los </w:t>
      </w:r>
      <w:r>
        <w:rPr>
          <w:rFonts w:ascii="Arial" w:hAnsi="Arial"/>
          <w:sz w:val="32"/>
          <w:szCs w:val="32"/>
          <w:rtl w:val="0"/>
          <w:lang w:val="es-ES_tradnl"/>
        </w:rPr>
        <w:t>empresarios solicitaron su anonimato, por las posibles represalias que pudieran ser objeto, derivado de la informaci</w:t>
      </w:r>
      <w:r>
        <w:rPr>
          <w:rFonts w:ascii="Arial" w:hAnsi="Arial" w:hint="default"/>
          <w:sz w:val="32"/>
          <w:szCs w:val="32"/>
          <w:rtl w:val="0"/>
          <w:lang w:val="es-ES_tradnl"/>
        </w:rPr>
        <w:t>ó</w:t>
      </w:r>
      <w:r>
        <w:rPr>
          <w:rFonts w:ascii="Arial" w:hAnsi="Arial"/>
          <w:sz w:val="32"/>
          <w:szCs w:val="32"/>
          <w:rtl w:val="0"/>
          <w:lang w:val="es-ES_tradnl"/>
        </w:rPr>
        <w:t>n proporcionada y que involucraban a personas con poder econ</w:t>
      </w:r>
      <w:r>
        <w:rPr>
          <w:rFonts w:ascii="Arial" w:hAnsi="Arial" w:hint="default"/>
          <w:sz w:val="32"/>
          <w:szCs w:val="32"/>
          <w:rtl w:val="0"/>
          <w:lang w:val="es-ES_tradnl"/>
        </w:rPr>
        <w:t>ó</w:t>
      </w:r>
      <w:r>
        <w:rPr>
          <w:rFonts w:ascii="Arial" w:hAnsi="Arial"/>
          <w:sz w:val="32"/>
          <w:szCs w:val="32"/>
          <w:rtl w:val="0"/>
          <w:lang w:val="es-ES_tradnl"/>
        </w:rPr>
        <w:t>mico y pol</w:t>
      </w:r>
      <w:r>
        <w:rPr>
          <w:rFonts w:ascii="Arial" w:hAnsi="Arial" w:hint="default"/>
          <w:sz w:val="32"/>
          <w:szCs w:val="32"/>
          <w:rtl w:val="0"/>
        </w:rPr>
        <w:t>í</w:t>
      </w:r>
      <w:r>
        <w:rPr>
          <w:rFonts w:ascii="Arial" w:hAnsi="Arial"/>
          <w:sz w:val="32"/>
          <w:szCs w:val="32"/>
          <w:rtl w:val="0"/>
          <w:lang w:val="it-IT"/>
        </w:rPr>
        <w:t>tico.</w:t>
      </w:r>
    </w:p>
    <w:p>
      <w:pPr>
        <w:pStyle w:val="Cuerpo"/>
        <w:spacing w:line="288" w:lineRule="auto"/>
        <w:jc w:val="both"/>
        <w:rPr>
          <w:rFonts w:ascii="Arial" w:cs="Arial" w:hAnsi="Arial" w:eastAsia="Arial"/>
          <w:sz w:val="32"/>
          <w:szCs w:val="32"/>
        </w:rPr>
      </w:pPr>
    </w:p>
    <w:p>
      <w:pPr>
        <w:pStyle w:val="Cuerpo"/>
        <w:numPr>
          <w:ilvl w:val="0"/>
          <w:numId w:val="3"/>
        </w:numPr>
        <w:spacing w:line="288" w:lineRule="auto"/>
        <w:jc w:val="both"/>
        <w:rPr>
          <w:rFonts w:ascii="Arial" w:cs="Arial" w:hAnsi="Arial" w:eastAsia="Arial"/>
          <w:b w:val="1"/>
          <w:bCs w:val="1"/>
          <w:sz w:val="32"/>
          <w:szCs w:val="32"/>
          <w:lang w:val="es-ES_tradnl"/>
        </w:rPr>
      </w:pPr>
      <w:r>
        <w:rPr>
          <w:rFonts w:ascii="Arial" w:hAnsi="Arial"/>
          <w:b w:val="1"/>
          <w:bCs w:val="1"/>
          <w:sz w:val="32"/>
          <w:szCs w:val="32"/>
          <w:rtl w:val="0"/>
          <w:lang w:val="es-ES_tradnl"/>
        </w:rPr>
        <w:t>M</w:t>
      </w:r>
      <w:r>
        <w:rPr>
          <w:rFonts w:ascii="Arial" w:hAnsi="Arial"/>
          <w:b w:val="1"/>
          <w:bCs w:val="1"/>
          <w:sz w:val="32"/>
          <w:szCs w:val="32"/>
          <w:rtl w:val="0"/>
          <w:lang w:val="es-ES_tradnl"/>
        </w:rPr>
        <w:t>e expresaron que GRUPO CONSTRUCTOR TERLA S. A. de C. V., ha realizado proyectos inmobiliarios de manera irregular, dentro de ellos se encontraba la construcci</w:t>
      </w:r>
      <w:r>
        <w:rPr>
          <w:rFonts w:ascii="Arial" w:hAnsi="Arial" w:hint="default"/>
          <w:b w:val="1"/>
          <w:bCs w:val="1"/>
          <w:sz w:val="32"/>
          <w:szCs w:val="32"/>
          <w:rtl w:val="0"/>
          <w:lang w:val="es-ES_tradnl"/>
        </w:rPr>
        <w:t>ó</w:t>
      </w:r>
      <w:r>
        <w:rPr>
          <w:rFonts w:ascii="Arial" w:hAnsi="Arial"/>
          <w:b w:val="1"/>
          <w:bCs w:val="1"/>
          <w:sz w:val="32"/>
          <w:szCs w:val="32"/>
          <w:rtl w:val="0"/>
          <w:lang w:val="es-ES_tradnl"/>
        </w:rPr>
        <w:t xml:space="preserve">n de un desarrollo de </w:t>
      </w:r>
      <w:r>
        <w:rPr>
          <w:rFonts w:ascii="Arial" w:hAnsi="Arial"/>
          <w:b w:val="1"/>
          <w:bCs w:val="1"/>
          <w:sz w:val="32"/>
          <w:szCs w:val="32"/>
          <w:rtl w:val="0"/>
          <w:lang w:val="es-ES_tradnl"/>
        </w:rPr>
        <w:t xml:space="preserve">TRES TORRES DE DEPARTAMENTOS HABITACIONALES DE CINCO PISOS </w:t>
      </w:r>
      <w:r>
        <w:rPr>
          <w:rFonts w:ascii="Arial" w:hAnsi="Arial"/>
          <w:b w:val="1"/>
          <w:bCs w:val="1"/>
          <w:sz w:val="32"/>
          <w:szCs w:val="32"/>
          <w:rtl w:val="0"/>
          <w:lang w:val="es-ES_tradnl"/>
        </w:rPr>
        <w:t>en una exclusiva zona de la ciudad de Guadalajara, las cuales se ubican en la calle Montreal, n</w:t>
      </w:r>
      <w:r>
        <w:rPr>
          <w:rFonts w:ascii="Arial" w:hAnsi="Arial" w:hint="default"/>
          <w:b w:val="1"/>
          <w:bCs w:val="1"/>
          <w:sz w:val="32"/>
          <w:szCs w:val="32"/>
          <w:rtl w:val="0"/>
        </w:rPr>
        <w:t>ú</w:t>
      </w:r>
      <w:r>
        <w:rPr>
          <w:rFonts w:ascii="Arial" w:hAnsi="Arial"/>
          <w:b w:val="1"/>
          <w:bCs w:val="1"/>
          <w:sz w:val="32"/>
          <w:szCs w:val="32"/>
          <w:rtl w:val="0"/>
          <w:lang w:val="it-IT"/>
        </w:rPr>
        <w:t>mero 1346, de la colonia Providencia en dicho municipio</w:t>
      </w:r>
      <w:r>
        <w:rPr>
          <w:rFonts w:ascii="Arial" w:hAnsi="Arial"/>
          <w:b w:val="1"/>
          <w:bCs w:val="1"/>
          <w:sz w:val="32"/>
          <w:szCs w:val="32"/>
          <w:rtl w:val="0"/>
          <w:lang w:val="es-ES_tradnl"/>
        </w:rPr>
        <w:t>, con un valor de m</w:t>
      </w:r>
      <w:r>
        <w:rPr>
          <w:rFonts w:ascii="Arial" w:hAnsi="Arial" w:hint="default"/>
          <w:b w:val="1"/>
          <w:bCs w:val="1"/>
          <w:sz w:val="32"/>
          <w:szCs w:val="32"/>
          <w:rtl w:val="0"/>
          <w:lang w:val="es-ES_tradnl"/>
        </w:rPr>
        <w:t>á</w:t>
      </w:r>
      <w:r>
        <w:rPr>
          <w:rFonts w:ascii="Arial" w:hAnsi="Arial"/>
          <w:b w:val="1"/>
          <w:bCs w:val="1"/>
          <w:sz w:val="32"/>
          <w:szCs w:val="32"/>
          <w:rtl w:val="0"/>
          <w:lang w:val="es-ES_tradnl"/>
        </w:rPr>
        <w:t>s de 200 MILLONES DE PESOS.</w:t>
      </w:r>
    </w:p>
    <w:p>
      <w:pPr>
        <w:pStyle w:val="Cuerpo"/>
        <w:spacing w:line="288" w:lineRule="auto"/>
        <w:jc w:val="both"/>
        <w:rPr>
          <w:rFonts w:ascii="Arial" w:cs="Arial" w:hAnsi="Arial" w:eastAsia="Arial"/>
          <w:b w:val="1"/>
          <w:bCs w:val="1"/>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El terreno donde se construyeron las tres torres fue propiedad de la madre del ex presidente municipal Pablo Lemus Navarro, hoy candidato a la Gubernatura por Movimiento Ciudadano.</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La operaci</w:t>
      </w:r>
      <w:r>
        <w:rPr>
          <w:rFonts w:ascii="Arial" w:hAnsi="Arial" w:hint="default"/>
          <w:sz w:val="32"/>
          <w:szCs w:val="32"/>
          <w:rtl w:val="0"/>
          <w:lang w:val="es-ES_tradnl"/>
        </w:rPr>
        <w:t>ó</w:t>
      </w:r>
      <w:r>
        <w:rPr>
          <w:rFonts w:ascii="Arial" w:hAnsi="Arial"/>
          <w:sz w:val="32"/>
          <w:szCs w:val="32"/>
          <w:rtl w:val="0"/>
          <w:lang w:val="es-ES_tradnl"/>
        </w:rPr>
        <w:t>n se origin</w:t>
      </w:r>
      <w:r>
        <w:rPr>
          <w:rFonts w:ascii="Arial" w:hAnsi="Arial" w:hint="default"/>
          <w:sz w:val="32"/>
          <w:szCs w:val="32"/>
          <w:rtl w:val="0"/>
          <w:lang w:val="es-ES_tradnl"/>
        </w:rPr>
        <w:t xml:space="preserve">ó </w:t>
      </w:r>
      <w:r>
        <w:rPr>
          <w:rFonts w:ascii="Arial" w:hAnsi="Arial"/>
          <w:sz w:val="32"/>
          <w:szCs w:val="32"/>
          <w:rtl w:val="0"/>
          <w:lang w:val="es-ES_tradnl"/>
        </w:rPr>
        <w:t>cuando la se</w:t>
      </w:r>
      <w:r>
        <w:rPr>
          <w:rFonts w:ascii="Arial" w:hAnsi="Arial" w:hint="default"/>
          <w:sz w:val="32"/>
          <w:szCs w:val="32"/>
          <w:rtl w:val="0"/>
          <w:lang w:val="es-ES_tradnl"/>
        </w:rPr>
        <w:t>ñ</w:t>
      </w:r>
      <w:r>
        <w:rPr>
          <w:rFonts w:ascii="Arial" w:hAnsi="Arial"/>
          <w:sz w:val="32"/>
          <w:szCs w:val="32"/>
          <w:rtl w:val="0"/>
          <w:lang w:val="es-ES_tradnl"/>
        </w:rPr>
        <w:t>ora Amada Navarro de Anda adquiri</w:t>
      </w:r>
      <w:r>
        <w:rPr>
          <w:rFonts w:ascii="Arial" w:hAnsi="Arial" w:hint="default"/>
          <w:sz w:val="32"/>
          <w:szCs w:val="32"/>
          <w:rtl w:val="0"/>
          <w:lang w:val="es-ES_tradnl"/>
        </w:rPr>
        <w:t xml:space="preserve">ó </w:t>
      </w:r>
      <w:r>
        <w:rPr>
          <w:rFonts w:ascii="Arial" w:hAnsi="Arial"/>
          <w:sz w:val="32"/>
          <w:szCs w:val="32"/>
          <w:rtl w:val="0"/>
          <w:lang w:val="es-ES_tradnl"/>
        </w:rPr>
        <w:t>el terreno ubicado en la calle Montreal 1346 en la colonia Italia Providencia, en septiembre del 2015, cuando su hijo Pablo Lemus Navarro, era Alcalde Electo de Zapopan.</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Por este predio pag</w:t>
      </w:r>
      <w:r>
        <w:rPr>
          <w:rFonts w:ascii="Arial" w:hAnsi="Arial" w:hint="default"/>
          <w:sz w:val="32"/>
          <w:szCs w:val="32"/>
          <w:rtl w:val="0"/>
          <w:lang w:val="es-ES_tradnl"/>
        </w:rPr>
        <w:t xml:space="preserve">ó </w:t>
      </w:r>
      <w:r>
        <w:rPr>
          <w:rFonts w:ascii="Arial" w:hAnsi="Arial"/>
          <w:sz w:val="32"/>
          <w:szCs w:val="32"/>
          <w:rtl w:val="0"/>
          <w:lang w:val="es-ES_tradnl"/>
        </w:rPr>
        <w:t>6</w:t>
      </w:r>
      <w:r>
        <w:rPr>
          <w:rFonts w:ascii="Arial" w:hAnsi="Arial" w:hint="default"/>
          <w:sz w:val="32"/>
          <w:szCs w:val="32"/>
          <w:rtl w:val="0"/>
          <w:lang w:val="es-ES_tradnl"/>
        </w:rPr>
        <w:t>’</w:t>
      </w:r>
      <w:r>
        <w:rPr>
          <w:rFonts w:ascii="Arial" w:hAnsi="Arial"/>
          <w:sz w:val="32"/>
          <w:szCs w:val="32"/>
          <w:rtl w:val="0"/>
          <w:lang w:val="es-ES_tradnl"/>
        </w:rPr>
        <w:t>600,000 pesos en dos exhibiciones, una por 600 mil pesos y otra por 6 millones de pesos, seg</w:t>
      </w:r>
      <w:r>
        <w:rPr>
          <w:rFonts w:ascii="Arial" w:hAnsi="Arial" w:hint="default"/>
          <w:sz w:val="32"/>
          <w:szCs w:val="32"/>
          <w:rtl w:val="0"/>
          <w:lang w:val="es-ES_tradnl"/>
        </w:rPr>
        <w:t>ú</w:t>
      </w:r>
      <w:r>
        <w:rPr>
          <w:rFonts w:ascii="Arial" w:hAnsi="Arial"/>
          <w:sz w:val="32"/>
          <w:szCs w:val="32"/>
          <w:rtl w:val="0"/>
          <w:lang w:val="es-ES_tradnl"/>
        </w:rPr>
        <w:t>n consta en la escritura 7384, certificada por el Notario por Arturo Ramos Alatorre, quien es el socio y operador financiero de Pablo Lemus Navarro. La compra la realiz</w:t>
      </w:r>
      <w:r>
        <w:rPr>
          <w:rFonts w:ascii="Arial" w:hAnsi="Arial" w:hint="default"/>
          <w:sz w:val="32"/>
          <w:szCs w:val="32"/>
          <w:rtl w:val="0"/>
          <w:lang w:val="es-ES_tradnl"/>
        </w:rPr>
        <w:t xml:space="preserve">ó </w:t>
      </w:r>
      <w:r>
        <w:rPr>
          <w:rFonts w:ascii="Arial" w:hAnsi="Arial"/>
          <w:sz w:val="32"/>
          <w:szCs w:val="32"/>
          <w:rtl w:val="0"/>
          <w:lang w:val="es-ES_tradnl"/>
        </w:rPr>
        <w:t>pese a que Amada Navarro de Anda solo reportaba ingresos anuales por 52 mil pesos.</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En abril de 2019, los padres del candidato Jes</w:t>
      </w:r>
      <w:r>
        <w:rPr>
          <w:rFonts w:ascii="Arial" w:hAnsi="Arial" w:hint="default"/>
          <w:sz w:val="32"/>
          <w:szCs w:val="32"/>
          <w:rtl w:val="0"/>
          <w:lang w:val="es-ES_tradnl"/>
        </w:rPr>
        <w:t>ú</w:t>
      </w:r>
      <w:r>
        <w:rPr>
          <w:rFonts w:ascii="Arial" w:hAnsi="Arial"/>
          <w:sz w:val="32"/>
          <w:szCs w:val="32"/>
          <w:rtl w:val="0"/>
          <w:lang w:val="es-ES_tradnl"/>
        </w:rPr>
        <w:t>s Lemus Contreras y Amada  Navarro de Anda, tramitaron al Ayuntamiento los permisos de alineamiento y n</w:t>
      </w:r>
      <w:r>
        <w:rPr>
          <w:rFonts w:ascii="Arial" w:hAnsi="Arial" w:hint="default"/>
          <w:sz w:val="32"/>
          <w:szCs w:val="32"/>
          <w:rtl w:val="0"/>
          <w:lang w:val="es-ES_tradnl"/>
        </w:rPr>
        <w:t>ú</w:t>
      </w:r>
      <w:r>
        <w:rPr>
          <w:rFonts w:ascii="Arial" w:hAnsi="Arial"/>
          <w:sz w:val="32"/>
          <w:szCs w:val="32"/>
          <w:rtl w:val="0"/>
          <w:lang w:val="es-ES_tradnl"/>
        </w:rPr>
        <w:t>mero oficial, con lo que se inicia formalmente el tr</w:t>
      </w:r>
      <w:r>
        <w:rPr>
          <w:rFonts w:ascii="Arial" w:hAnsi="Arial" w:hint="default"/>
          <w:sz w:val="32"/>
          <w:szCs w:val="32"/>
          <w:rtl w:val="0"/>
          <w:lang w:val="es-ES_tradnl"/>
        </w:rPr>
        <w:t>á</w:t>
      </w:r>
      <w:r>
        <w:rPr>
          <w:rFonts w:ascii="Arial" w:hAnsi="Arial"/>
          <w:sz w:val="32"/>
          <w:szCs w:val="32"/>
          <w:rtl w:val="0"/>
          <w:lang w:val="es-ES_tradnl"/>
        </w:rPr>
        <w:t>mite para obtener la licencia de construcci</w:t>
      </w:r>
      <w:r>
        <w:rPr>
          <w:rFonts w:ascii="Arial" w:hAnsi="Arial" w:hint="default"/>
          <w:sz w:val="32"/>
          <w:szCs w:val="32"/>
          <w:rtl w:val="0"/>
          <w:lang w:val="es-ES_tradnl"/>
        </w:rPr>
        <w:t>ó</w:t>
      </w:r>
      <w:r>
        <w:rPr>
          <w:rFonts w:ascii="Arial" w:hAnsi="Arial"/>
          <w:sz w:val="32"/>
          <w:szCs w:val="32"/>
          <w:rtl w:val="0"/>
          <w:lang w:val="es-ES_tradnl"/>
        </w:rPr>
        <w:t xml:space="preserve">n.  </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El 25 de junio de 2019, la empresa Compira SA de CV, compr</w:t>
      </w:r>
      <w:r>
        <w:rPr>
          <w:rFonts w:ascii="Arial" w:hAnsi="Arial" w:hint="default"/>
          <w:sz w:val="32"/>
          <w:szCs w:val="32"/>
          <w:rtl w:val="0"/>
          <w:lang w:val="es-ES_tradnl"/>
        </w:rPr>
        <w:t xml:space="preserve">ó </w:t>
      </w:r>
      <w:r>
        <w:rPr>
          <w:rFonts w:ascii="Arial" w:hAnsi="Arial"/>
          <w:sz w:val="32"/>
          <w:szCs w:val="32"/>
          <w:rtl w:val="0"/>
          <w:lang w:val="es-ES_tradnl"/>
        </w:rPr>
        <w:t>a los padres de Lemus, el terreno, y adem</w:t>
      </w:r>
      <w:r>
        <w:rPr>
          <w:rFonts w:ascii="Arial" w:hAnsi="Arial" w:hint="default"/>
          <w:sz w:val="32"/>
          <w:szCs w:val="32"/>
          <w:rtl w:val="0"/>
          <w:lang w:val="es-ES_tradnl"/>
        </w:rPr>
        <w:t>á</w:t>
      </w:r>
      <w:r>
        <w:rPr>
          <w:rFonts w:ascii="Arial" w:hAnsi="Arial"/>
          <w:sz w:val="32"/>
          <w:szCs w:val="32"/>
          <w:rtl w:val="0"/>
          <w:lang w:val="es-ES_tradnl"/>
        </w:rPr>
        <w:t>s adquirieron otros dos predios contiguos. Esta empresa con la que siguieron la operaci</w:t>
      </w:r>
      <w:r>
        <w:rPr>
          <w:rFonts w:ascii="Arial" w:hAnsi="Arial" w:hint="default"/>
          <w:sz w:val="32"/>
          <w:szCs w:val="32"/>
          <w:rtl w:val="0"/>
          <w:lang w:val="es-ES_tradnl"/>
        </w:rPr>
        <w:t>ó</w:t>
      </w:r>
      <w:r>
        <w:rPr>
          <w:rFonts w:ascii="Arial" w:hAnsi="Arial"/>
          <w:sz w:val="32"/>
          <w:szCs w:val="32"/>
          <w:rtl w:val="0"/>
          <w:lang w:val="es-ES_tradnl"/>
        </w:rPr>
        <w:t xml:space="preserve">n para  construir el desarrollo inmobiliario es una empresa </w:t>
      </w:r>
      <w:r>
        <w:rPr>
          <w:rFonts w:ascii="Arial" w:hAnsi="Arial" w:hint="default"/>
          <w:sz w:val="32"/>
          <w:szCs w:val="32"/>
          <w:rtl w:val="0"/>
          <w:lang w:val="es-ES_tradnl"/>
        </w:rPr>
        <w:t>“</w:t>
      </w:r>
      <w:r>
        <w:rPr>
          <w:rFonts w:ascii="Arial" w:hAnsi="Arial"/>
          <w:sz w:val="32"/>
          <w:szCs w:val="32"/>
          <w:rtl w:val="0"/>
          <w:lang w:val="es-ES_tradnl"/>
        </w:rPr>
        <w:t>fantasma</w:t>
      </w:r>
      <w:r>
        <w:rPr>
          <w:rFonts w:ascii="Arial" w:hAnsi="Arial" w:hint="default"/>
          <w:sz w:val="32"/>
          <w:szCs w:val="32"/>
          <w:rtl w:val="0"/>
          <w:lang w:val="es-ES_tradnl"/>
        </w:rPr>
        <w:t>”</w:t>
      </w:r>
      <w:r>
        <w:rPr>
          <w:rFonts w:ascii="Arial" w:hAnsi="Arial"/>
          <w:sz w:val="32"/>
          <w:szCs w:val="32"/>
          <w:rtl w:val="0"/>
          <w:lang w:val="es-ES_tradnl"/>
        </w:rPr>
        <w:t>, cuyo domicilio est</w:t>
      </w:r>
      <w:r>
        <w:rPr>
          <w:rFonts w:ascii="Arial" w:hAnsi="Arial" w:hint="default"/>
          <w:sz w:val="32"/>
          <w:szCs w:val="32"/>
          <w:rtl w:val="0"/>
          <w:lang w:val="es-ES_tradnl"/>
        </w:rPr>
        <w:t xml:space="preserve">á </w:t>
      </w:r>
      <w:r>
        <w:rPr>
          <w:rFonts w:ascii="Arial" w:hAnsi="Arial"/>
          <w:sz w:val="32"/>
          <w:szCs w:val="32"/>
          <w:rtl w:val="0"/>
          <w:lang w:val="es-ES_tradnl"/>
        </w:rPr>
        <w:t>registrado en la ciudad de Le</w:t>
      </w:r>
      <w:r>
        <w:rPr>
          <w:rFonts w:ascii="Arial" w:hAnsi="Arial" w:hint="default"/>
          <w:sz w:val="32"/>
          <w:szCs w:val="32"/>
          <w:rtl w:val="0"/>
          <w:lang w:val="es-ES_tradnl"/>
        </w:rPr>
        <w:t>ó</w:t>
      </w:r>
      <w:r>
        <w:rPr>
          <w:rFonts w:ascii="Arial" w:hAnsi="Arial"/>
          <w:sz w:val="32"/>
          <w:szCs w:val="32"/>
          <w:rtl w:val="0"/>
          <w:lang w:val="es-ES_tradnl"/>
        </w:rPr>
        <w:t xml:space="preserve">n, Guanajuato, sin embargo, dicho domicilio </w:t>
      </w:r>
      <w:r>
        <w:rPr>
          <w:rFonts w:ascii="Arial" w:hAnsi="Arial"/>
          <w:sz w:val="32"/>
          <w:szCs w:val="32"/>
          <w:rtl w:val="0"/>
          <w:lang w:val="pt-PT"/>
        </w:rPr>
        <w:t>Jard</w:t>
      </w:r>
      <w:r>
        <w:rPr>
          <w:rFonts w:ascii="Arial" w:hAnsi="Arial" w:hint="default"/>
          <w:sz w:val="32"/>
          <w:szCs w:val="32"/>
          <w:rtl w:val="0"/>
        </w:rPr>
        <w:t>í</w:t>
      </w:r>
      <w:r>
        <w:rPr>
          <w:rFonts w:ascii="Arial" w:hAnsi="Arial"/>
          <w:sz w:val="32"/>
          <w:szCs w:val="32"/>
          <w:rtl w:val="0"/>
          <w:lang w:val="es-ES_tradnl"/>
        </w:rPr>
        <w:t>n Apaseo 5, Colonia El Carmen, en Le</w:t>
      </w:r>
      <w:r>
        <w:rPr>
          <w:rFonts w:ascii="Arial" w:hAnsi="Arial" w:hint="default"/>
          <w:sz w:val="32"/>
          <w:szCs w:val="32"/>
          <w:rtl w:val="0"/>
          <w:lang w:val="es-ES_tradnl"/>
        </w:rPr>
        <w:t>ó</w:t>
      </w:r>
      <w:r>
        <w:rPr>
          <w:rFonts w:ascii="Arial" w:hAnsi="Arial"/>
          <w:sz w:val="32"/>
          <w:szCs w:val="32"/>
          <w:rtl w:val="0"/>
        </w:rPr>
        <w:t>n Guanajuato</w:t>
      </w:r>
      <w:r>
        <w:rPr>
          <w:rFonts w:ascii="Arial" w:hAnsi="Arial"/>
          <w:sz w:val="32"/>
          <w:szCs w:val="32"/>
          <w:rtl w:val="0"/>
          <w:lang w:val="es-ES_tradnl"/>
        </w:rPr>
        <w:t>, no existe ninguna oficina, se trata de una calle de tierra en una zona marginal.</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En el a</w:t>
      </w:r>
      <w:r>
        <w:rPr>
          <w:rFonts w:ascii="Arial" w:hAnsi="Arial" w:hint="default"/>
          <w:sz w:val="32"/>
          <w:szCs w:val="32"/>
          <w:rtl w:val="0"/>
          <w:lang w:val="es-ES_tradnl"/>
        </w:rPr>
        <w:t>ñ</w:t>
      </w:r>
      <w:r>
        <w:rPr>
          <w:rFonts w:ascii="Arial" w:hAnsi="Arial"/>
          <w:sz w:val="32"/>
          <w:szCs w:val="32"/>
          <w:rtl w:val="0"/>
          <w:lang w:val="es-ES_tradnl"/>
        </w:rPr>
        <w:t>o 2021 Compira vendi</w:t>
      </w:r>
      <w:r>
        <w:rPr>
          <w:rFonts w:ascii="Arial" w:hAnsi="Arial" w:hint="default"/>
          <w:sz w:val="32"/>
          <w:szCs w:val="32"/>
          <w:rtl w:val="0"/>
          <w:lang w:val="es-ES_tradnl"/>
        </w:rPr>
        <w:t xml:space="preserve">ó </w:t>
      </w:r>
      <w:r>
        <w:rPr>
          <w:rFonts w:ascii="Arial" w:hAnsi="Arial"/>
          <w:sz w:val="32"/>
          <w:szCs w:val="32"/>
          <w:rtl w:val="0"/>
          <w:lang w:val="es-ES_tradnl"/>
        </w:rPr>
        <w:t>los terrenos a Grupo Constructor Terla SA de CV, cuyos socios han recibido contratos por m</w:t>
      </w:r>
      <w:r>
        <w:rPr>
          <w:rFonts w:ascii="Arial" w:hAnsi="Arial" w:hint="default"/>
          <w:sz w:val="32"/>
          <w:szCs w:val="32"/>
          <w:rtl w:val="0"/>
          <w:lang w:val="es-ES_tradnl"/>
        </w:rPr>
        <w:t>á</w:t>
      </w:r>
      <w:r>
        <w:rPr>
          <w:rFonts w:ascii="Arial" w:hAnsi="Arial"/>
          <w:sz w:val="32"/>
          <w:szCs w:val="32"/>
          <w:rtl w:val="0"/>
          <w:lang w:val="es-ES_tradnl"/>
        </w:rPr>
        <w:t>s de 250 millones de pesos por parte de los municipios de Guadalajara y de Zapopan, Jalisco.</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Una vez que Compira vendi</w:t>
      </w:r>
      <w:r>
        <w:rPr>
          <w:rFonts w:ascii="Arial" w:hAnsi="Arial" w:hint="default"/>
          <w:sz w:val="32"/>
          <w:szCs w:val="32"/>
          <w:rtl w:val="0"/>
          <w:lang w:val="es-ES_tradnl"/>
        </w:rPr>
        <w:t xml:space="preserve">ó </w:t>
      </w:r>
      <w:r>
        <w:rPr>
          <w:rFonts w:ascii="Arial" w:hAnsi="Arial"/>
          <w:sz w:val="32"/>
          <w:szCs w:val="32"/>
          <w:rtl w:val="0"/>
          <w:lang w:val="es-ES_tradnl"/>
        </w:rPr>
        <w:t>a Grupo Terla, inici</w:t>
      </w:r>
      <w:r>
        <w:rPr>
          <w:rFonts w:ascii="Arial" w:hAnsi="Arial" w:hint="default"/>
          <w:sz w:val="32"/>
          <w:szCs w:val="32"/>
          <w:rtl w:val="0"/>
          <w:lang w:val="es-ES_tradnl"/>
        </w:rPr>
        <w:t xml:space="preserve">ó </w:t>
      </w:r>
      <w:r>
        <w:rPr>
          <w:rFonts w:ascii="Arial" w:hAnsi="Arial"/>
          <w:sz w:val="32"/>
          <w:szCs w:val="32"/>
          <w:rtl w:val="0"/>
          <w:lang w:val="es-ES_tradnl"/>
        </w:rPr>
        <w:t>un sospechoso proceso de liquidaci</w:t>
      </w:r>
      <w:r>
        <w:rPr>
          <w:rFonts w:ascii="Arial" w:hAnsi="Arial" w:hint="default"/>
          <w:sz w:val="32"/>
          <w:szCs w:val="32"/>
          <w:rtl w:val="0"/>
          <w:lang w:val="es-ES_tradnl"/>
        </w:rPr>
        <w:t>ó</w:t>
      </w:r>
      <w:r>
        <w:rPr>
          <w:rFonts w:ascii="Arial" w:hAnsi="Arial"/>
          <w:sz w:val="32"/>
          <w:szCs w:val="32"/>
          <w:rtl w:val="0"/>
          <w:lang w:val="es-ES_tradnl"/>
        </w:rPr>
        <w:t>n con el que pretend</w:t>
      </w:r>
      <w:r>
        <w:rPr>
          <w:rFonts w:ascii="Arial" w:hAnsi="Arial" w:hint="default"/>
          <w:sz w:val="32"/>
          <w:szCs w:val="32"/>
          <w:rtl w:val="0"/>
          <w:lang w:val="es-ES_tradnl"/>
        </w:rPr>
        <w:t>í</w:t>
      </w:r>
      <w:r>
        <w:rPr>
          <w:rFonts w:ascii="Arial" w:hAnsi="Arial"/>
          <w:sz w:val="32"/>
          <w:szCs w:val="32"/>
          <w:rtl w:val="0"/>
          <w:lang w:val="es-ES_tradnl"/>
        </w:rPr>
        <w:t>a evitar obligaciones fiscales, procedimiento protocolizado por el notario, Alejandro Dur</w:t>
      </w:r>
      <w:r>
        <w:rPr>
          <w:rFonts w:ascii="Arial" w:hAnsi="Arial" w:hint="default"/>
          <w:sz w:val="32"/>
          <w:szCs w:val="32"/>
          <w:rtl w:val="0"/>
          <w:lang w:val="es-ES_tradnl"/>
        </w:rPr>
        <w:t>á</w:t>
      </w:r>
      <w:r>
        <w:rPr>
          <w:rFonts w:ascii="Arial" w:hAnsi="Arial"/>
          <w:sz w:val="32"/>
          <w:szCs w:val="32"/>
          <w:rtl w:val="0"/>
          <w:lang w:val="es-ES_tradnl"/>
        </w:rPr>
        <w:t>n Llamas, a quien le fue revocado el fiat en junio de 2022, al detectarse diversas irregularidades en su funci</w:t>
      </w:r>
      <w:r>
        <w:rPr>
          <w:rFonts w:ascii="Arial" w:hAnsi="Arial" w:hint="default"/>
          <w:sz w:val="32"/>
          <w:szCs w:val="32"/>
          <w:rtl w:val="0"/>
          <w:lang w:val="es-ES_tradnl"/>
        </w:rPr>
        <w:t>ó</w:t>
      </w:r>
      <w:r>
        <w:rPr>
          <w:rFonts w:ascii="Arial" w:hAnsi="Arial"/>
          <w:sz w:val="32"/>
          <w:szCs w:val="32"/>
          <w:rtl w:val="0"/>
          <w:lang w:val="es-ES_tradnl"/>
        </w:rPr>
        <w:t>n notarial.</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Terla es quien finalmente llev</w:t>
      </w:r>
      <w:r>
        <w:rPr>
          <w:rFonts w:ascii="Arial" w:hAnsi="Arial" w:hint="default"/>
          <w:sz w:val="32"/>
          <w:szCs w:val="32"/>
          <w:rtl w:val="0"/>
          <w:lang w:val="es-ES_tradnl"/>
        </w:rPr>
        <w:t xml:space="preserve">ó </w:t>
      </w:r>
      <w:r>
        <w:rPr>
          <w:rFonts w:ascii="Arial" w:hAnsi="Arial"/>
          <w:sz w:val="32"/>
          <w:szCs w:val="32"/>
          <w:rtl w:val="0"/>
          <w:lang w:val="es-ES_tradnl"/>
        </w:rPr>
        <w:t>a cabo la construcci</w:t>
      </w:r>
      <w:r>
        <w:rPr>
          <w:rFonts w:ascii="Arial" w:hAnsi="Arial" w:hint="default"/>
          <w:sz w:val="32"/>
          <w:szCs w:val="32"/>
          <w:rtl w:val="0"/>
          <w:lang w:val="es-ES_tradnl"/>
        </w:rPr>
        <w:t>ó</w:t>
      </w:r>
      <w:r>
        <w:rPr>
          <w:rFonts w:ascii="Arial" w:hAnsi="Arial"/>
          <w:sz w:val="32"/>
          <w:szCs w:val="32"/>
          <w:rtl w:val="0"/>
          <w:lang w:val="es-ES_tradnl"/>
        </w:rPr>
        <w:t>n de los tres edificios de departamentos de lujo de 5 pisos cuya superficie abarca un total 998 metros cuadrados en Montreal 1332, Col Italia Providencia, valorados en m</w:t>
      </w:r>
      <w:r>
        <w:rPr>
          <w:rFonts w:ascii="Arial" w:hAnsi="Arial" w:hint="default"/>
          <w:sz w:val="32"/>
          <w:szCs w:val="32"/>
          <w:rtl w:val="0"/>
          <w:lang w:val="es-ES_tradnl"/>
        </w:rPr>
        <w:t>á</w:t>
      </w:r>
      <w:r>
        <w:rPr>
          <w:rFonts w:ascii="Arial" w:hAnsi="Arial"/>
          <w:sz w:val="32"/>
          <w:szCs w:val="32"/>
          <w:rtl w:val="0"/>
          <w:lang w:val="es-ES_tradnl"/>
        </w:rPr>
        <w:t>s de 200 millones de pesos.</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Los edificios adem</w:t>
      </w:r>
      <w:r>
        <w:rPr>
          <w:rFonts w:ascii="Arial" w:hAnsi="Arial" w:hint="default"/>
          <w:sz w:val="32"/>
          <w:szCs w:val="32"/>
          <w:rtl w:val="0"/>
          <w:lang w:val="es-ES_tradnl"/>
        </w:rPr>
        <w:t>á</w:t>
      </w:r>
      <w:r>
        <w:rPr>
          <w:rFonts w:ascii="Arial" w:hAnsi="Arial"/>
          <w:sz w:val="32"/>
          <w:szCs w:val="32"/>
          <w:rtl w:val="0"/>
          <w:lang w:val="es-ES_tradnl"/>
        </w:rPr>
        <w:t>s fueron construidos en una zona donde no estaba permitido por el uso de suelo, al grado que en diciembre del 2020, en el Ayuntamiento tuvieron que corregir el dictamen de trazo y usos y destinos espec</w:t>
      </w:r>
      <w:r>
        <w:rPr>
          <w:rFonts w:ascii="Arial" w:hAnsi="Arial" w:hint="default"/>
          <w:sz w:val="32"/>
          <w:szCs w:val="32"/>
          <w:rtl w:val="0"/>
          <w:lang w:val="es-ES_tradnl"/>
        </w:rPr>
        <w:t>í</w:t>
      </w:r>
      <w:r>
        <w:rPr>
          <w:rFonts w:ascii="Arial" w:hAnsi="Arial"/>
          <w:sz w:val="32"/>
          <w:szCs w:val="32"/>
          <w:rtl w:val="0"/>
          <w:lang w:val="es-ES_tradnl"/>
        </w:rPr>
        <w:t>ficos para poder edificar.</w:t>
      </w:r>
    </w:p>
    <w:p>
      <w:pPr>
        <w:pStyle w:val="Cuerpo"/>
        <w:spacing w:line="288" w:lineRule="auto"/>
        <w:jc w:val="both"/>
        <w:rPr>
          <w:rFonts w:ascii="Arial" w:cs="Arial" w:hAnsi="Arial" w:eastAsia="Arial"/>
          <w:sz w:val="32"/>
          <w:szCs w:val="32"/>
        </w:rPr>
      </w:pPr>
    </w:p>
    <w:p>
      <w:pPr>
        <w:pStyle w:val="Cuerpo"/>
        <w:numPr>
          <w:ilvl w:val="0"/>
          <w:numId w:val="2"/>
        </w:numPr>
        <w:spacing w:line="288" w:lineRule="auto"/>
        <w:jc w:val="both"/>
        <w:rPr>
          <w:rFonts w:ascii="Arial" w:cs="Arial" w:hAnsi="Arial" w:eastAsia="Arial"/>
          <w:sz w:val="32"/>
          <w:szCs w:val="32"/>
          <w:lang w:val="es-ES_tradnl"/>
        </w:rPr>
      </w:pPr>
      <w:r>
        <w:rPr>
          <w:rFonts w:ascii="Arial" w:hAnsi="Arial"/>
          <w:sz w:val="32"/>
          <w:szCs w:val="32"/>
          <w:rtl w:val="0"/>
          <w:lang w:val="es-ES_tradnl"/>
        </w:rPr>
        <w:t>Se trata de una triangulaci</w:t>
      </w:r>
      <w:r>
        <w:rPr>
          <w:rFonts w:ascii="Arial" w:hAnsi="Arial" w:hint="default"/>
          <w:sz w:val="32"/>
          <w:szCs w:val="32"/>
          <w:rtl w:val="0"/>
          <w:lang w:val="es-ES_tradnl"/>
        </w:rPr>
        <w:t>ó</w:t>
      </w:r>
      <w:r>
        <w:rPr>
          <w:rFonts w:ascii="Arial" w:hAnsi="Arial"/>
          <w:sz w:val="32"/>
          <w:szCs w:val="32"/>
          <w:rtl w:val="0"/>
          <w:lang w:val="es-ES_tradnl"/>
        </w:rPr>
        <w:t>n que iniciaron a nombre de la madre del candidato a la gubernatura, con una empresa fantasma para tratar de ocultar el origen de ese desarrollo inmobiliario, que finalmente ejecutaron los hermanos Lara Ochoa, due</w:t>
      </w:r>
      <w:r>
        <w:rPr>
          <w:rFonts w:ascii="Arial" w:hAnsi="Arial" w:hint="default"/>
          <w:sz w:val="32"/>
          <w:szCs w:val="32"/>
          <w:rtl w:val="0"/>
          <w:lang w:val="es-ES_tradnl"/>
        </w:rPr>
        <w:t>ñ</w:t>
      </w:r>
      <w:r>
        <w:rPr>
          <w:rFonts w:ascii="Arial" w:hAnsi="Arial"/>
          <w:sz w:val="32"/>
          <w:szCs w:val="32"/>
          <w:rtl w:val="0"/>
          <w:lang w:val="es-ES_tradnl"/>
        </w:rPr>
        <w:t>os de Grupo Terla y Grupo Alquimia unos de los constructores m</w:t>
      </w:r>
      <w:r>
        <w:rPr>
          <w:rFonts w:ascii="Arial" w:hAnsi="Arial" w:hint="default"/>
          <w:sz w:val="32"/>
          <w:szCs w:val="32"/>
          <w:rtl w:val="0"/>
          <w:lang w:val="es-ES_tradnl"/>
        </w:rPr>
        <w:t>á</w:t>
      </w:r>
      <w:r>
        <w:rPr>
          <w:rFonts w:ascii="Arial" w:hAnsi="Arial"/>
          <w:sz w:val="32"/>
          <w:szCs w:val="32"/>
          <w:rtl w:val="0"/>
          <w:lang w:val="es-ES_tradnl"/>
        </w:rPr>
        <w:t>s favorecidos por Lemus en Guadalajara, a quienes se les vincula como operadores inmobiliarios del hoy candidato.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88" w:lineRule="auto"/>
        <w:ind w:left="0" w:right="0" w:firstLine="0"/>
        <w:jc w:val="both"/>
        <w:rPr>
          <w:rFonts w:ascii="Arial" w:cs="Arial" w:hAnsi="Arial" w:eastAsia="Arial"/>
          <w:sz w:val="32"/>
          <w:szCs w:val="32"/>
          <w:u w:color="000000"/>
          <w:rtl w:val="0"/>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88" w:lineRule="auto"/>
        <w:ind w:left="0" w:right="0" w:firstLine="0"/>
        <w:jc w:val="both"/>
        <w:rPr>
          <w:rFonts w:ascii="Arial" w:cs="Arial" w:hAnsi="Arial" w:eastAsia="Arial"/>
          <w:sz w:val="32"/>
          <w:szCs w:val="32"/>
          <w:u w:color="000000"/>
          <w:rtl w:val="0"/>
        </w:rPr>
      </w:pPr>
    </w:p>
    <w:p>
      <w:pPr>
        <w:pStyle w:val="Cuerpo"/>
        <w:spacing w:line="288" w:lineRule="auto"/>
        <w:jc w:val="both"/>
        <w:rPr>
          <w:rFonts w:ascii="Arial" w:cs="Arial" w:hAnsi="Arial" w:eastAsia="Arial"/>
          <w:b w:val="1"/>
          <w:bCs w:val="1"/>
          <w:sz w:val="32"/>
          <w:szCs w:val="32"/>
        </w:rPr>
      </w:pPr>
      <w:r>
        <w:rPr>
          <w:rFonts w:ascii="Arial" w:hAnsi="Arial"/>
          <w:b w:val="1"/>
          <w:bCs w:val="1"/>
          <w:sz w:val="32"/>
          <w:szCs w:val="32"/>
          <w:rtl w:val="0"/>
          <w:lang w:val="es-ES_tradnl"/>
        </w:rPr>
        <w:t>LA DENUNCIA</w:t>
      </w:r>
    </w:p>
    <w:p>
      <w:pPr>
        <w:pStyle w:val="Cuerpo"/>
        <w:spacing w:line="288" w:lineRule="auto"/>
        <w:jc w:val="both"/>
        <w:rPr>
          <w:rFonts w:ascii="Arial" w:cs="Arial" w:hAnsi="Arial" w:eastAsia="Arial"/>
          <w:sz w:val="32"/>
          <w:szCs w:val="32"/>
        </w:rPr>
      </w:pPr>
    </w:p>
    <w:p>
      <w:pPr>
        <w:pStyle w:val="Cuerpo"/>
        <w:spacing w:line="288" w:lineRule="auto"/>
        <w:jc w:val="both"/>
        <w:rPr>
          <w:rFonts w:ascii="Arial" w:cs="Arial" w:hAnsi="Arial" w:eastAsia="Arial"/>
          <w:sz w:val="32"/>
          <w:szCs w:val="32"/>
        </w:rPr>
      </w:pPr>
      <w:r>
        <w:rPr>
          <w:rFonts w:ascii="Arial" w:hAnsi="Arial"/>
          <w:sz w:val="32"/>
          <w:szCs w:val="32"/>
          <w:rtl w:val="0"/>
          <w:lang w:val="es-ES_tradnl"/>
        </w:rPr>
        <w:t>Es por ello que personalmente comparec</w:t>
      </w:r>
      <w:r>
        <w:rPr>
          <w:rFonts w:ascii="Arial" w:hAnsi="Arial" w:hint="default"/>
          <w:sz w:val="32"/>
          <w:szCs w:val="32"/>
          <w:rtl w:val="0"/>
          <w:lang w:val="es-ES_tradnl"/>
        </w:rPr>
        <w:t xml:space="preserve">í </w:t>
      </w:r>
      <w:r>
        <w:rPr>
          <w:rFonts w:ascii="Arial" w:hAnsi="Arial"/>
          <w:sz w:val="32"/>
          <w:szCs w:val="32"/>
          <w:rtl w:val="0"/>
          <w:lang w:val="es-ES_tradnl"/>
        </w:rPr>
        <w:t>ANTE LA FISCAL</w:t>
      </w:r>
      <w:r>
        <w:rPr>
          <w:rFonts w:ascii="Arial" w:hAnsi="Arial" w:hint="default"/>
          <w:sz w:val="32"/>
          <w:szCs w:val="32"/>
          <w:rtl w:val="0"/>
          <w:lang w:val="es-ES_tradnl"/>
        </w:rPr>
        <w:t>Í</w:t>
      </w:r>
      <w:r>
        <w:rPr>
          <w:rFonts w:ascii="Arial" w:hAnsi="Arial"/>
          <w:sz w:val="32"/>
          <w:szCs w:val="32"/>
          <w:rtl w:val="0"/>
          <w:lang w:val="es-ES_tradnl"/>
        </w:rPr>
        <w:t>A GENERAL DE LA REPUBLICA, delegaci</w:t>
      </w:r>
      <w:r>
        <w:rPr>
          <w:rFonts w:ascii="Arial" w:hAnsi="Arial" w:hint="default"/>
          <w:sz w:val="32"/>
          <w:szCs w:val="32"/>
          <w:rtl w:val="0"/>
          <w:lang w:val="es-ES_tradnl"/>
        </w:rPr>
        <w:t>ó</w:t>
      </w:r>
      <w:r>
        <w:rPr>
          <w:rFonts w:ascii="Arial" w:hAnsi="Arial"/>
          <w:sz w:val="32"/>
          <w:szCs w:val="32"/>
          <w:rtl w:val="0"/>
          <w:lang w:val="es-ES_tradnl"/>
        </w:rPr>
        <w:t xml:space="preserve">n Guadalajara, a denunciar </w:t>
      </w:r>
      <w:r>
        <w:rPr>
          <w:rFonts w:ascii="Arial" w:hAnsi="Arial"/>
          <w:sz w:val="32"/>
          <w:szCs w:val="32"/>
          <w:rtl w:val="0"/>
          <w:lang w:val="es-ES_tradnl"/>
        </w:rPr>
        <w:t>a las personas morales ALQUIMIA GRUPO CONSTRUCTOR S.A. DE C.V., COMPIRA S.A. DE C.V. y GRUPO CONSTRUCTOR TERLA S.A. DE C.V., a las C.C. PABLO LEMUS NAVARRO, AMADA NAVARRO DE ANDA, JOS</w:t>
      </w:r>
      <w:r>
        <w:rPr>
          <w:rFonts w:ascii="Arial" w:hAnsi="Arial" w:hint="default"/>
          <w:sz w:val="32"/>
          <w:szCs w:val="32"/>
          <w:rtl w:val="0"/>
          <w:lang w:val="pt-PT"/>
        </w:rPr>
        <w:t xml:space="preserve">É </w:t>
      </w:r>
      <w:r>
        <w:rPr>
          <w:rFonts w:ascii="Arial" w:hAnsi="Arial"/>
          <w:sz w:val="32"/>
          <w:szCs w:val="32"/>
          <w:rtl w:val="0"/>
        </w:rPr>
        <w:t>DE JES</w:t>
      </w:r>
      <w:r>
        <w:rPr>
          <w:rFonts w:ascii="Arial" w:hAnsi="Arial" w:hint="default"/>
          <w:sz w:val="32"/>
          <w:szCs w:val="32"/>
          <w:rtl w:val="0"/>
        </w:rPr>
        <w:t>Ú</w:t>
      </w:r>
      <w:r>
        <w:rPr>
          <w:rFonts w:ascii="Arial" w:hAnsi="Arial"/>
          <w:sz w:val="32"/>
          <w:szCs w:val="32"/>
          <w:rtl w:val="0"/>
          <w:lang w:val="es-ES_tradnl"/>
        </w:rPr>
        <w:t>S LEMUS CONTRERAS y ARTURO RAMOS ALATORRE as</w:t>
      </w:r>
      <w:r>
        <w:rPr>
          <w:rFonts w:ascii="Arial" w:hAnsi="Arial" w:hint="default"/>
          <w:sz w:val="32"/>
          <w:szCs w:val="32"/>
          <w:rtl w:val="0"/>
        </w:rPr>
        <w:t xml:space="preserve">í </w:t>
      </w:r>
      <w:r>
        <w:rPr>
          <w:rFonts w:ascii="Arial" w:hAnsi="Arial"/>
          <w:sz w:val="32"/>
          <w:szCs w:val="32"/>
          <w:rtl w:val="0"/>
          <w:lang w:val="es-ES_tradnl"/>
        </w:rPr>
        <w:t>como QUIEN O QUIENES RESULTEN RESPONSABLES por su part</w:t>
      </w:r>
      <w:r>
        <w:rPr>
          <w:rFonts w:ascii="Arial" w:hAnsi="Arial"/>
          <w:sz w:val="32"/>
          <w:szCs w:val="32"/>
          <w:rtl w:val="0"/>
          <w:lang w:val="es-ES_tradnl"/>
        </w:rPr>
        <w:t>icipaci</w:t>
      </w:r>
      <w:r>
        <w:rPr>
          <w:rFonts w:ascii="Arial" w:hAnsi="Arial" w:hint="default"/>
          <w:sz w:val="32"/>
          <w:szCs w:val="32"/>
          <w:rtl w:val="0"/>
          <w:lang w:val="es-ES_tradnl"/>
        </w:rPr>
        <w:t>ó</w:t>
      </w:r>
      <w:r>
        <w:rPr>
          <w:rFonts w:ascii="Arial" w:hAnsi="Arial"/>
          <w:sz w:val="32"/>
          <w:szCs w:val="32"/>
          <w:rtl w:val="0"/>
          <w:lang w:val="es-ES_tradnl"/>
        </w:rPr>
        <w:t xml:space="preserve">n </w:t>
      </w:r>
      <w:r>
        <w:rPr>
          <w:rFonts w:ascii="Arial" w:hAnsi="Arial"/>
          <w:sz w:val="32"/>
          <w:szCs w:val="32"/>
          <w:rtl w:val="0"/>
          <w:lang w:val="es-ES_tradnl"/>
        </w:rPr>
        <w:t>en la comisi</w:t>
      </w:r>
      <w:r>
        <w:rPr>
          <w:rFonts w:ascii="Arial" w:hAnsi="Arial" w:hint="default"/>
          <w:sz w:val="32"/>
          <w:szCs w:val="32"/>
          <w:rtl w:val="0"/>
          <w:lang w:val="es-ES_tradnl"/>
        </w:rPr>
        <w:t>ó</w:t>
      </w:r>
      <w:r>
        <w:rPr>
          <w:rFonts w:ascii="Arial" w:hAnsi="Arial"/>
          <w:sz w:val="32"/>
          <w:szCs w:val="32"/>
          <w:rtl w:val="0"/>
          <w:lang w:val="es-ES_tradnl"/>
        </w:rPr>
        <w:t>n de los delitos de DEFRAUDACI</w:t>
      </w:r>
      <w:r>
        <w:rPr>
          <w:rFonts w:ascii="Arial" w:hAnsi="Arial" w:hint="default"/>
          <w:sz w:val="32"/>
          <w:szCs w:val="32"/>
          <w:rtl w:val="0"/>
        </w:rPr>
        <w:t>Ó</w:t>
      </w:r>
      <w:r>
        <w:rPr>
          <w:rFonts w:ascii="Arial" w:hAnsi="Arial"/>
          <w:sz w:val="32"/>
          <w:szCs w:val="32"/>
          <w:rtl w:val="0"/>
          <w:lang w:val="es-ES_tradnl"/>
        </w:rPr>
        <w:t>N FISCAL previsto y sancionado en los art</w:t>
      </w:r>
      <w:r>
        <w:rPr>
          <w:rFonts w:ascii="Arial" w:hAnsi="Arial" w:hint="default"/>
          <w:sz w:val="32"/>
          <w:szCs w:val="32"/>
          <w:rtl w:val="0"/>
        </w:rPr>
        <w:t>í</w:t>
      </w:r>
      <w:r>
        <w:rPr>
          <w:rFonts w:ascii="Arial" w:hAnsi="Arial"/>
          <w:sz w:val="32"/>
          <w:szCs w:val="32"/>
          <w:rtl w:val="0"/>
          <w:lang w:val="es-ES_tradnl"/>
        </w:rPr>
        <w:t>culos 108 y 109 del C</w:t>
      </w:r>
      <w:r>
        <w:rPr>
          <w:rFonts w:ascii="Arial" w:hAnsi="Arial" w:hint="default"/>
          <w:sz w:val="32"/>
          <w:szCs w:val="32"/>
          <w:rtl w:val="0"/>
          <w:lang w:val="es-ES_tradnl"/>
        </w:rPr>
        <w:t>ó</w:t>
      </w:r>
      <w:r>
        <w:rPr>
          <w:rFonts w:ascii="Arial" w:hAnsi="Arial"/>
          <w:sz w:val="32"/>
          <w:szCs w:val="32"/>
          <w:rtl w:val="0"/>
          <w:lang w:val="es-ES_tradnl"/>
        </w:rPr>
        <w:t>digo Fiscal de la Federaci</w:t>
      </w:r>
      <w:r>
        <w:rPr>
          <w:rFonts w:ascii="Arial" w:hAnsi="Arial" w:hint="default"/>
          <w:sz w:val="32"/>
          <w:szCs w:val="32"/>
          <w:rtl w:val="0"/>
          <w:lang w:val="es-ES_tradnl"/>
        </w:rPr>
        <w:t>ó</w:t>
      </w:r>
      <w:r>
        <w:rPr>
          <w:rFonts w:ascii="Arial" w:hAnsi="Arial"/>
          <w:sz w:val="32"/>
          <w:szCs w:val="32"/>
          <w:rtl w:val="0"/>
          <w:lang w:val="es-ES_tradnl"/>
        </w:rPr>
        <w:t>n y OPERACIONES CON RECURSOS DE PROCEDENCIA IL</w:t>
      </w:r>
      <w:r>
        <w:rPr>
          <w:rFonts w:ascii="Arial" w:hAnsi="Arial" w:hint="default"/>
          <w:sz w:val="32"/>
          <w:szCs w:val="32"/>
          <w:rtl w:val="0"/>
        </w:rPr>
        <w:t>Í</w:t>
      </w:r>
      <w:r>
        <w:rPr>
          <w:rFonts w:ascii="Arial" w:hAnsi="Arial"/>
          <w:sz w:val="32"/>
          <w:szCs w:val="32"/>
          <w:rtl w:val="0"/>
        </w:rPr>
        <w:t>CITA</w:t>
      </w:r>
      <w:r>
        <w:rPr>
          <w:rFonts w:ascii="Arial" w:hAnsi="Arial"/>
          <w:sz w:val="32"/>
          <w:szCs w:val="32"/>
          <w:rtl w:val="0"/>
          <w:lang w:val="es-ES_tradnl"/>
        </w:rPr>
        <w:t>.</w:t>
      </w:r>
    </w:p>
    <w:p>
      <w:pPr>
        <w:pStyle w:val="Cuerpo"/>
        <w:spacing w:line="288" w:lineRule="auto"/>
        <w:jc w:val="both"/>
        <w:rPr>
          <w:rFonts w:ascii="Arial" w:cs="Arial" w:hAnsi="Arial" w:eastAsia="Arial"/>
          <w:sz w:val="32"/>
          <w:szCs w:val="32"/>
        </w:rPr>
      </w:pPr>
    </w:p>
    <w:p>
      <w:pPr>
        <w:pStyle w:val="Cuerpo"/>
        <w:spacing w:line="288" w:lineRule="auto"/>
        <w:jc w:val="both"/>
        <w:rPr>
          <w:rFonts w:ascii="Arial" w:cs="Arial" w:hAnsi="Arial" w:eastAsia="Arial"/>
          <w:sz w:val="32"/>
          <w:szCs w:val="32"/>
        </w:rPr>
      </w:pPr>
      <w:r>
        <w:rPr>
          <w:rFonts w:ascii="Arial" w:hAnsi="Arial"/>
          <w:sz w:val="32"/>
          <w:szCs w:val="32"/>
          <w:rtl w:val="0"/>
          <w:lang w:val="es-ES_tradnl"/>
        </w:rPr>
        <w:t>Solicit</w:t>
      </w:r>
      <w:r>
        <w:rPr>
          <w:rFonts w:ascii="Arial" w:hAnsi="Arial" w:hint="default"/>
          <w:sz w:val="32"/>
          <w:szCs w:val="32"/>
          <w:rtl w:val="0"/>
          <w:lang w:val="es-ES_tradnl"/>
        </w:rPr>
        <w:t xml:space="preserve">é </w:t>
      </w:r>
      <w:r>
        <w:rPr>
          <w:rFonts w:ascii="Arial" w:hAnsi="Arial"/>
          <w:sz w:val="32"/>
          <w:szCs w:val="32"/>
          <w:rtl w:val="0"/>
          <w:lang w:val="es-ES_tradnl"/>
        </w:rPr>
        <w:t>que se</w:t>
      </w:r>
      <w:r>
        <w:rPr>
          <w:rFonts w:ascii="Arial" w:hAnsi="Arial"/>
          <w:sz w:val="32"/>
          <w:szCs w:val="32"/>
          <w:rtl w:val="0"/>
          <w:lang w:val="es-ES_tradnl"/>
        </w:rPr>
        <w:t xml:space="preserve"> implemente la investigaci</w:t>
      </w:r>
      <w:r>
        <w:rPr>
          <w:rFonts w:ascii="Arial" w:hAnsi="Arial" w:hint="default"/>
          <w:sz w:val="32"/>
          <w:szCs w:val="32"/>
          <w:rtl w:val="0"/>
          <w:lang w:val="es-ES_tradnl"/>
        </w:rPr>
        <w:t>ó</w:t>
      </w:r>
      <w:r>
        <w:rPr>
          <w:rFonts w:ascii="Arial" w:hAnsi="Arial"/>
          <w:sz w:val="32"/>
          <w:szCs w:val="32"/>
          <w:rtl w:val="0"/>
          <w:lang w:val="es-ES_tradnl"/>
        </w:rPr>
        <w:t>n correspondiente debiendo ejercer acci</w:t>
      </w:r>
      <w:r>
        <w:rPr>
          <w:rFonts w:ascii="Arial" w:hAnsi="Arial" w:hint="default"/>
          <w:sz w:val="32"/>
          <w:szCs w:val="32"/>
          <w:rtl w:val="0"/>
          <w:lang w:val="es-ES_tradnl"/>
        </w:rPr>
        <w:t>ó</w:t>
      </w:r>
      <w:r>
        <w:rPr>
          <w:rFonts w:ascii="Arial" w:hAnsi="Arial"/>
          <w:sz w:val="32"/>
          <w:szCs w:val="32"/>
          <w:rtl w:val="0"/>
          <w:lang w:val="es-ES_tradnl"/>
        </w:rPr>
        <w:t>n penal en contra de los denunciados as</w:t>
      </w:r>
      <w:r>
        <w:rPr>
          <w:rFonts w:ascii="Arial" w:hAnsi="Arial" w:hint="default"/>
          <w:sz w:val="32"/>
          <w:szCs w:val="32"/>
          <w:rtl w:val="0"/>
        </w:rPr>
        <w:t xml:space="preserve">í </w:t>
      </w:r>
      <w:r>
        <w:rPr>
          <w:rFonts w:ascii="Arial" w:hAnsi="Arial"/>
          <w:sz w:val="32"/>
          <w:szCs w:val="32"/>
          <w:rtl w:val="0"/>
          <w:lang w:val="es-ES_tradnl"/>
        </w:rPr>
        <w:t>como de quienes resulten responsables</w:t>
      </w:r>
      <w:r>
        <w:rPr>
          <w:rFonts w:ascii="Arial" w:hAnsi="Arial"/>
          <w:sz w:val="32"/>
          <w:szCs w:val="32"/>
          <w:rtl w:val="0"/>
          <w:lang w:val="es-ES_tradnl"/>
        </w:rPr>
        <w:t>.</w:t>
      </w:r>
    </w:p>
    <w:p>
      <w:pPr>
        <w:pStyle w:val="Cuerpo"/>
        <w:spacing w:line="288" w:lineRule="auto"/>
        <w:jc w:val="both"/>
        <w:rPr>
          <w:rFonts w:ascii="Arial" w:cs="Arial" w:hAnsi="Arial" w:eastAsia="Arial"/>
          <w:sz w:val="32"/>
          <w:szCs w:val="32"/>
        </w:rPr>
      </w:pPr>
    </w:p>
    <w:p>
      <w:pPr>
        <w:pStyle w:val="Cuerpo"/>
        <w:spacing w:line="288" w:lineRule="auto"/>
        <w:jc w:val="both"/>
        <w:rPr>
          <w:rFonts w:ascii="Arial" w:cs="Arial" w:hAnsi="Arial" w:eastAsia="Arial"/>
          <w:sz w:val="32"/>
          <w:szCs w:val="32"/>
        </w:rPr>
      </w:pPr>
    </w:p>
    <w:p>
      <w:pPr>
        <w:pStyle w:val="Cuerpo"/>
        <w:spacing w:line="288" w:lineRule="auto"/>
        <w:jc w:val="both"/>
        <w:rPr>
          <w:rFonts w:ascii="Arial" w:cs="Arial" w:hAnsi="Arial" w:eastAsia="Arial"/>
          <w:sz w:val="32"/>
          <w:szCs w:val="32"/>
        </w:rPr>
      </w:pPr>
    </w:p>
    <w:p>
      <w:pPr>
        <w:pStyle w:val="Cuerpo"/>
        <w:spacing w:line="288" w:lineRule="auto"/>
        <w:jc w:val="both"/>
      </w:pPr>
      <w:r>
        <w:rPr>
          <w:rFonts w:ascii="Arial" w:cs="Arial" w:hAnsi="Arial" w:eastAsia="Arial"/>
          <w:sz w:val="32"/>
          <w:szCs w:val="32"/>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uión"/>
  </w:abstractNum>
  <w:abstractNum w:abstractNumId="1">
    <w:multiLevelType w:val="hybridMultilevel"/>
    <w:styleLink w:val="Guión"/>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start w:val="1"/>
      <w:numFmt w:val="bullet"/>
      <w:suff w:val="tab"/>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start w:val="1"/>
      <w:numFmt w:val="bullet"/>
      <w:suff w:val="tab"/>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start w:val="1"/>
      <w:numFmt w:val="bullet"/>
      <w:suff w:val="tab"/>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start w:val="1"/>
      <w:numFmt w:val="bullet"/>
      <w:suff w:val="tab"/>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start w:val="1"/>
      <w:numFmt w:val="bullet"/>
      <w:suff w:val="tab"/>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start w:val="1"/>
      <w:numFmt w:val="bullet"/>
      <w:suff w:val="tab"/>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start w:val="1"/>
      <w:numFmt w:val="bullet"/>
      <w:suff w:val="tab"/>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start w:val="1"/>
      <w:numFmt w:val="bullet"/>
      <w:suff w:val="tab"/>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4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1">
      <w:lvl w:ilvl="1">
        <w:start w:val="1"/>
        <w:numFmt w:val="bullet"/>
        <w:suff w:val="tab"/>
        <w:lvlText w:val="-"/>
        <w:lvlJc w:val="left"/>
        <w:pPr>
          <w:ind w:left="58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2">
      <w:lvl w:ilvl="2">
        <w:start w:val="1"/>
        <w:numFmt w:val="bullet"/>
        <w:suff w:val="tab"/>
        <w:lvlText w:val="-"/>
        <w:lvlJc w:val="left"/>
        <w:pPr>
          <w:ind w:left="82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3">
      <w:lvl w:ilvl="3">
        <w:start w:val="1"/>
        <w:numFmt w:val="bullet"/>
        <w:suff w:val="tab"/>
        <w:lvlText w:val="-"/>
        <w:lvlJc w:val="left"/>
        <w:pPr>
          <w:ind w:left="106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4">
      <w:lvl w:ilvl="4">
        <w:start w:val="1"/>
        <w:numFmt w:val="bullet"/>
        <w:suff w:val="tab"/>
        <w:lvlText w:val="-"/>
        <w:lvlJc w:val="left"/>
        <w:pPr>
          <w:ind w:left="130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5">
      <w:lvl w:ilvl="5">
        <w:start w:val="1"/>
        <w:numFmt w:val="bullet"/>
        <w:suff w:val="tab"/>
        <w:lvlText w:val="-"/>
        <w:lvlJc w:val="left"/>
        <w:pPr>
          <w:ind w:left="154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6">
      <w:lvl w:ilvl="6">
        <w:start w:val="1"/>
        <w:numFmt w:val="bullet"/>
        <w:suff w:val="tab"/>
        <w:lvlText w:val="-"/>
        <w:lvlJc w:val="left"/>
        <w:pPr>
          <w:ind w:left="178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7">
      <w:lvl w:ilvl="7">
        <w:start w:val="1"/>
        <w:numFmt w:val="bullet"/>
        <w:suff w:val="tab"/>
        <w:lvlText w:val="-"/>
        <w:lvlJc w:val="left"/>
        <w:pPr>
          <w:ind w:left="202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lvlOverride w:ilvl="8">
      <w:lvl w:ilvl="8">
        <w:start w:val="1"/>
        <w:numFmt w:val="bullet"/>
        <w:suff w:val="tab"/>
        <w:lvlText w:val="-"/>
        <w:lvlJc w:val="left"/>
        <w:pPr>
          <w:ind w:left="2269" w:hanging="349"/>
        </w:pPr>
        <w:rPr>
          <w:rFonts w:hAnsi="Arial Unicode MS"/>
          <w:b w:val="1"/>
          <w:bCs w:val="1"/>
          <w:caps w:val="0"/>
          <w:smallCaps w:val="0"/>
          <w:strike w:val="0"/>
          <w:dstrike w:val="0"/>
          <w:outline w:val="0"/>
          <w:emboss w:val="0"/>
          <w:imprint w:val="0"/>
          <w:spacing w:val="0"/>
          <w:w w:val="100"/>
          <w:kern w:val="0"/>
          <w:position w:val="4"/>
          <w:sz w:val="38"/>
          <w:szCs w:val="38"/>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 w:type="numbering" w:styleId="Guión">
    <w:name w:val="Guión"/>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